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39  恐怖迷宫数学</w:t>
      </w:r>
    </w:p>
    <w:p>
      <w:r>
        <w:rPr>
          <w:rFonts w:ascii="宋体" w:hAnsi="宋体" w:eastAsia="宋体"/>
          <w:sz w:val="24"/>
        </w:rPr>
        <w:t>（韩）申惠英文图；王雨婷译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39  恐怖迷宫数学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（韩）申惠英文图；王雨婷译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本书出售、求购地址：https://www.jiaokey.com/book/detail/14076824.html</w:t>
      </w:r>
    </w:p>
    <w:p>
      <w:r>
        <w:t>更多相关图书推荐：https://www.jiaokey.com</w:t>
      </w:r>
    </w:p>
    <w:p>
      <w:r>
        <w:t>（韩）申惠英文图；王雨婷译 其他作品：https://www.jiaokey.com/tag/（韩）申惠英文图；王雨婷译.html</w:t>
      </w:r>
    </w:p>
    <w:p>
      <w:r>
        <w:t>二十一世纪出版社集团出版社 出版图书：https://www.jiaokey.com/tag/二十一世纪出版社集团出版社.html</w:t>
      </w:r>
    </w:p>
    <w:p>
      <w:r>
        <w:t>关键词搜索：https://www.jiaokey.com/tag/我的第一本科学漫画书  儿童百问百答  39  恐怖迷宫数学.html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