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中国东部重要经济区带荒漠化遥感调查与监测</w:t>
      </w:r>
    </w:p>
    <w:p>
      <w:r>
        <w:rPr>
          <w:rFonts w:ascii="宋体" w:hAnsi="宋体" w:eastAsia="宋体"/>
          <w:sz w:val="24"/>
        </w:rPr>
        <w:t>陈华等著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中国东部重要经济区带荒漠化遥感调查与监测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本书出售、求购地址：https://www.jiaokey.com/book/detail/14075930.html</w:t>
      </w:r>
    </w:p>
    <w:p>
      <w:r>
        <w:t>更多相关图书推荐：https://www.jiaokey.com</w:t>
      </w:r>
    </w:p>
    <w:p>
      <w:r>
        <w:t>陈华等著 其他作品：https://www.jiaokey.com/tag/陈华等著.html</w:t>
      </w:r>
    </w:p>
    <w:p>
      <w:r>
        <w:t>中国环境出版有限责任公司 出版图书：https://www.jiaokey.com/tag/中国环境出版有限责任公司.html</w:t>
      </w:r>
    </w:p>
    <w:p>
      <w:r>
        <w:t>关键词搜索：https://www.jiaokey.com/tag/中国东部重要经济区带荒漠化遥感调查与监测.html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