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大益客庄童玩趣  手做童艺存传统</w:t>
      </w:r>
    </w:p>
    <w:p>
      <w:r>
        <w:rPr>
          <w:rFonts w:ascii="宋体" w:hAnsi="宋体" w:eastAsia="宋体"/>
          <w:sz w:val="24"/>
        </w:rPr>
        <w:t>吴玮伦文字编辑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大益客庄童玩趣  手做童艺存传统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吴玮伦文字编辑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客家委员会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本书出售、求购地址：https://www.jiaokey.com/book/detail/14075589.html</w:t>
      </w:r>
    </w:p>
    <w:p>
      <w:r>
        <w:t>更多相关图书推荐：https://www.jiaokey.com</w:t>
      </w:r>
    </w:p>
    <w:p>
      <w:r>
        <w:t>吴玮伦文字编辑 其他作品：https://www.jiaokey.com/tag/吴玮伦文字编辑.html</w:t>
      </w:r>
    </w:p>
    <w:p>
      <w:r>
        <w:t>客家委员会 出版图书：https://www.jiaokey.com/tag/客家委员会.html</w:t>
      </w:r>
    </w:p>
    <w:p>
      <w:r>
        <w:t>关键词搜索：https://www.jiaokey.com/tag/大益客庄童玩趣  手做童艺存传统.html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