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机器人概论</w:t>
      </w:r>
    </w:p>
    <w:p>
      <w:r>
        <w:rPr>
          <w:rFonts w:ascii="宋体" w:hAnsi="宋体" w:eastAsia="宋体"/>
          <w:sz w:val="24"/>
        </w:rPr>
        <w:t>李云江主编；贾瑞昌，司文慧，何芹，吕志杰，王忠雷参编；樊炳辉主审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李云江主编；贾瑞昌，司文慧，何芹，吕志杰，王忠雷参编；樊炳辉主审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本书出售、求购地址：https://www.jiaokey.com/book/detail/14074726.html</w:t>
      </w:r>
    </w:p>
    <w:p>
      <w:r>
        <w:t>更多相关图书推荐：https://www.jiaokey.com</w:t>
      </w:r>
    </w:p>
    <w:p>
      <w:r>
        <w:t>李云江主编；贾瑞昌，司文慧，何芹，吕志杰，王忠雷参编；樊炳辉主审 其他作品：https://www.jiaokey.com/tag/李云江主编；贾瑞昌，司文慧，何芹，吕志杰，王忠雷参编；樊炳辉主审.html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