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泛函分析史</w:t>
      </w:r>
    </w:p>
    <w:p>
      <w:r>
        <w:rPr>
          <w:rFonts w:ascii="宋体" w:hAnsi="宋体" w:eastAsia="宋体"/>
          <w:sz w:val="24"/>
        </w:rPr>
        <w:t>J.迪厄多内著；曲安京，李亚亚等译；李亚亚，邹学文，李威，李斐，刘茜，王光鑫译者；郭大钧校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J.迪厄多内著；曲安京，李亚亚等译；李亚亚，邹学文，李威，李斐，刘茜，王光鑫译者；郭大钧校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本书出售、求购地址：https://www.jiaokey.com/book/detail/14074724.html</w:t>
      </w:r>
    </w:p>
    <w:p>
      <w:r>
        <w:t>更多相关图书推荐：https://www.jiaokey.com</w:t>
      </w:r>
    </w:p>
    <w:p>
      <w:r>
        <w:t>J.迪厄多内著；曲安京，李亚亚等译；李亚亚，邹学文，李威，李斐，刘茜，王光鑫译者；郭大钧校 其他作品：https://www.jiaokey.com/tag/J.迪厄多内著；曲安京，李亚亚等译；李亚亚，邹学文，李威，李斐，刘茜，王光鑫译者；郭大钧校.html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关键词搜索：https://www.jiaokey.com/tag/泛函分析史.html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