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  第3版</w:t>
      </w:r>
    </w:p>
    <w:p>
      <w:r>
        <w:rPr>
          <w:rFonts w:ascii="宋体" w:hAnsi="宋体" w:eastAsia="宋体"/>
          <w:sz w:val="24"/>
        </w:rPr>
        <w:t>姜薇，张艳，孙晋非，聂茹，徐月美，刘世蕾，赵颖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姜薇，张艳，孙晋非，聂茹，徐月美，刘世蕾，赵颖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本书出售、求购地址：https://www.jiaokey.com/book/detail/14073903.html</w:t>
      </w:r>
    </w:p>
    <w:p>
      <w:r>
        <w:t>更多相关图书推荐：https://www.jiaokey.com</w:t>
      </w:r>
    </w:p>
    <w:p>
      <w:r>
        <w:t>姜薇，张艳，孙晋非，聂茹，徐月美，刘世蕾，赵颖 其他作品：https://www.jiaokey.com/tag/姜薇，张艳，孙晋非，聂茹，徐月美，刘世蕾，赵颖.html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