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书名：地方性人才的造就  昆山花桥国际商务城中等专业学校的实践</w:t>
      </w:r>
    </w:p>
    <w:p>
      <w:r>
        <w:t>作者:沈建兴等著</w:t>
      </w:r>
    </w:p>
    <w:p>
      <w:r>
        <w:t>出版社:苏州：苏州大学出版社</w:t>
      </w:r>
    </w:p>
    <w:p>
      <w:r>
        <w:t>出版日期：2014.11</w:t>
      </w:r>
    </w:p>
    <w:p>
      <w:r>
        <w:t>总页数：240</w:t>
      </w:r>
    </w:p>
    <w:p>
      <w:r>
        <w:t>更多请访问教客网:www.jiaokey.com</w:t>
      </w:r>
    </w:p>
    <w:p>
      <w:r>
        <w:t>地方性人才的造就  昆山花桥国际商务城中等专业学校的实践评论地址：https://www.jiaokey.com/book/detail/14072167.html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