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中药知识产权保护的经济学研究  以广州中药产业为例</w:t>
      </w:r>
    </w:p>
    <w:p>
      <w:r>
        <w:rPr>
          <w:rFonts w:ascii="宋体" w:hAnsi="宋体" w:eastAsia="宋体"/>
          <w:sz w:val="24"/>
        </w:rPr>
        <w:t>陈和芳著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中药知识产权保护的经济学研究  以广州中药产业为例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本书出售、求购地址：https://www.jiaokey.com/book/detail/14071906.html</w:t>
      </w:r>
    </w:p>
    <w:p>
      <w:r>
        <w:t>更多相关图书推荐：https://www.jiaokey.com</w:t>
      </w:r>
    </w:p>
    <w:p>
      <w:r>
        <w:t>陈和芳著 其他作品：https://www.jiaokey.com/tag/陈和芳著.html</w:t>
      </w:r>
    </w:p>
    <w:p>
      <w:r>
        <w:t>关键词搜索：https://www.jiaokey.com/tag/中药知识产权保护的经济学研究  以广州中药产业为例.html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