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中国非传统安全研究报告  2015-2016版</w:t>
      </w:r>
    </w:p>
    <w:p>
      <w:r>
        <w:rPr>
          <w:rFonts w:ascii="宋体" w:hAnsi="宋体" w:eastAsia="宋体"/>
          <w:sz w:val="24"/>
        </w:rPr>
        <w:t>余潇枫，魏志江主编；樊守政，王蔚，谢贵平副主编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中国非传统安全研究报告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余潇枫，魏志江主编；樊守政，王蔚，谢贵平副主编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本书出售、求购地址：https://www.jiaokey.com/book/detail/14071739.html</w:t>
      </w:r>
    </w:p>
    <w:p>
      <w:r>
        <w:t>更多相关图书推荐：https://www.jiaokey.com</w:t>
      </w:r>
    </w:p>
    <w:p>
      <w:r>
        <w:t>余潇枫，魏志江主编；樊守政，王蔚，谢贵平副主编 其他作品：https://www.jiaokey.com/tag/余潇枫，魏志江主编；樊守政，王蔚，谢贵平副主编.html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关键词搜索：https://www.jiaokey.com/tag/中国非传统安全研究报告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