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  第2版</w:t>
      </w:r>
    </w:p>
    <w:p>
      <w:r>
        <w:rPr>
          <w:rFonts w:ascii="宋体" w:hAnsi="宋体" w:eastAsia="宋体"/>
          <w:sz w:val="24"/>
        </w:rPr>
        <w:t>王秀彦，马凤霞主编；王丰，吴华副主编；董宪武主审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王秀彦，马凤霞主编；王丰，吴华副主编；董宪武主审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本书出售、求购地址：https://www.jiaokey.com/book/detail/14071167.html</w:t>
      </w:r>
    </w:p>
    <w:p>
      <w:r>
        <w:t>更多相关图书推荐：https://www.jiaokey.com</w:t>
      </w:r>
    </w:p>
    <w:p>
      <w:r>
        <w:t>王秀彦，马凤霞主编；王丰，吴华副主编；董宪武主审 其他作品：https://www.jiaokey.com/tag/王秀彦，马凤霞主编；王丰，吴华副主编；董宪武主审.html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