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福利社会  理论、制度和实践</w:t>
      </w:r>
    </w:p>
    <w:p>
      <w:r>
        <w:rPr>
          <w:rFonts w:ascii="宋体" w:hAnsi="宋体" w:eastAsia="宋体"/>
          <w:sz w:val="24"/>
        </w:rPr>
        <w:t>（日）彭华民，（日）平野隆之主编；（日）穗坂光彦，（中）朱安新副主编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福利社会  理论、制度和实践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（日）彭华民，（日）平野隆之主编；（日）穗坂光彦，（中）朱安新副主编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本书出售、求购地址：https://www.jiaokey.com/book/detail/14071067.html</w:t>
      </w:r>
    </w:p>
    <w:p>
      <w:r>
        <w:t>更多相关图书推荐：https://www.jiaokey.com</w:t>
      </w:r>
    </w:p>
    <w:p>
      <w:r>
        <w:t>（日）彭华民，（日）平野隆之主编；（日）穗坂光彦，（中）朱安新副主编 其他作品：https://www.jiaokey.com/tag/（日）彭华民，（日）平野隆之主编；（日）穗坂光彦，（中）朱安新副主编.html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关键词搜索：https://www.jiaokey.com/tag/福利社会  理论、制度和实践.html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