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男人来自左半球  女人来自右半球  解读当下两性关系及情感</w:t>
      </w:r>
    </w:p>
    <w:p>
      <w:r>
        <w:rPr>
          <w:rFonts w:ascii="宋体" w:hAnsi="宋体" w:eastAsia="宋体"/>
          <w:sz w:val="24"/>
        </w:rPr>
        <w:t>蔡仲淮著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男人来自左半球  女人来自右半球  解读当下两性关系及情感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蔡仲淮著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本书出售、求购地址：https://www.jiaokey.com/book/detail/14071007.html</w:t>
      </w:r>
    </w:p>
    <w:p>
      <w:r>
        <w:t>更多相关图书推荐：https://www.jiaokey.com</w:t>
      </w:r>
    </w:p>
    <w:p>
      <w:r>
        <w:t>蔡仲淮著 其他作品：https://www.jiaokey.com/tag/蔡仲淮著.html</w:t>
      </w:r>
    </w:p>
    <w:p>
      <w:r>
        <w:t>中国财富出版社 出版图书：https://www.jiaokey.com/tag/中国财富出版社.html</w:t>
      </w:r>
    </w:p>
    <w:p>
      <w:r>
        <w:t>关键词搜索：https://www.jiaokey.com/tag/男人来自左半球  女人来自右半球  解读当下两性关系及情感.html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