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历史研究  下</w:t>
      </w:r>
    </w:p>
    <w:p>
      <w:r>
        <w:rPr>
          <w:rFonts w:ascii="宋体" w:hAnsi="宋体" w:eastAsia="宋体"/>
          <w:sz w:val="24"/>
        </w:rPr>
        <w:t>（英）阿诺德·汤因比著；（英）D·C·萨默维尔编；郭小凌，杜庭广，吕厚量，梁洁译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（英）阿诺德·汤因比著；（英）D·C·萨默维尔编；郭小凌，杜庭广，吕厚量，梁洁译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本书出售、求购地址：https://www.jiaokey.com/book/detail/14070792.html</w:t>
      </w:r>
    </w:p>
    <w:p>
      <w:r>
        <w:t>更多相关图书推荐：https://www.jiaokey.com</w:t>
      </w:r>
    </w:p>
    <w:p>
      <w:r>
        <w:t>（英）阿诺德·汤因比著；（英）D·C·萨默维尔编；郭小凌，杜庭广，吕厚量，梁洁译 其他作品：https://www.jiaokey.com/tag/（英）阿诺德·汤因比著；（英）D·C·萨默维尔编；郭小凌，杜庭广，吕厚量，梁洁译.html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