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新媒体环境下突发事件的危机管理与应对=The crisis management and resolvent for emergencies in the context of new media</w:t>
      </w:r>
    </w:p>
    <w:p>
      <w:r>
        <w:rPr>
          <w:rFonts w:ascii="宋体" w:hAnsi="宋体" w:eastAsia="宋体"/>
          <w:sz w:val="24"/>
        </w:rPr>
        <w:t>姚广宜主编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新媒体环境下突发事件的危机管理与应对=The crisis management and resolvent for emergencies in the context of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本书出售、求购地址：https://www.jiaokey.com/book/detail/14070680.html</w:t>
      </w:r>
    </w:p>
    <w:p>
      <w:r>
        <w:t>更多相关图书推荐：https://www.jiaokey.com</w:t>
      </w:r>
    </w:p>
    <w:p>
      <w:r>
        <w:t>姚广宜主编 其他作品：https://www.jiaokey.com/tag/姚广宜主编.html</w:t>
      </w:r>
    </w:p>
    <w:p>
      <w:r>
        <w:t>关键词搜索：https://www.jiaokey.com/tag/新媒体环境下突发事件的危机管理与应对=The crisis management and resolvent for emergencies in the context of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