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走进传统文化  三年级  上</w:t>
      </w:r>
    </w:p>
    <w:p>
      <w:r>
        <w:rPr>
          <w:rFonts w:ascii="宋体" w:hAnsi="宋体" w:eastAsia="宋体"/>
          <w:sz w:val="24"/>
        </w:rPr>
        <w:t>蔡伟潭主编；黄国才副主编；池晶，刘香芹，许发金等编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2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9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2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走进传统文化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蔡伟潭主编；黄国才副主编；池晶，刘香芹，许发金等编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本书出售、求购地址：https://www.jiaokey.com/book/detail/14069860.html</w:t>
      </w:r>
    </w:p>
    <w:p>
      <w:r>
        <w:t>更多相关图书推荐：https://www.jiaokey.com</w:t>
      </w:r>
    </w:p>
    <w:p>
      <w:r>
        <w:t>蔡伟潭主编；黄国才副主编；池晶，刘香芹，许发金等编 其他作品：https://www.jiaokey.com/tag/蔡伟潭主编；黄国才副主编；池晶，刘香芹，许发金等编.html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关键词搜索：https://www.jiaokey.com/tag/中华文化-小学-课外读物.html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