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架构驱动的软件开发</w:t>
      </w:r>
    </w:p>
    <w:p>
      <w:r>
        <w:rPr>
          <w:rFonts w:ascii="宋体" w:hAnsi="宋体" w:eastAsia="宋体"/>
          <w:sz w:val="24"/>
        </w:rPr>
        <w:t>（美）理查德F.施密特（RichardF.Schmidt）著；江贺，李必信，周颍等译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架构驱动的软件开发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（美）理查德F.施密特（RichardF.Schmidt）著；江贺，李必信，周颍等译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本书出售、求购地址：https://www.jiaokey.com/book/detail/14069604.html</w:t>
      </w:r>
    </w:p>
    <w:p>
      <w:r>
        <w:t>更多相关图书推荐：https://www.jiaokey.com</w:t>
      </w:r>
    </w:p>
    <w:p>
      <w:r>
        <w:t>（美）理查德F.施密特（RichardF.Schmidt）著；江贺，李必信，周颍等译 其他作品：https://www.jiaokey.com/tag/（美）理查德F.施密特（RichardF.Schmidt）著；江贺，李必信，周颍等译.html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架构驱动的软件开发.html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