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钢铁侠埃隆·马斯克  凭什么改变未来</w:t>
      </w:r>
    </w:p>
    <w:p>
      <w:r>
        <w:rPr>
          <w:rFonts w:ascii="宋体" w:hAnsi="宋体" w:eastAsia="宋体"/>
          <w:sz w:val="24"/>
        </w:rPr>
        <w:t>杨士范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钢铁侠埃隆·马斯克  凭什么改变未来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本书出售、求购地址：https://www.jiaokey.com/book/detail/14068433.html</w:t>
      </w:r>
    </w:p>
    <w:p>
      <w:r>
        <w:t>更多相关图书推荐：https://www.jiaokey.com</w:t>
      </w:r>
    </w:p>
    <w:p>
      <w:r>
        <w:t>杨士范 其他作品：https://www.jiaokey.com/tag/杨士范.html</w:t>
      </w:r>
    </w:p>
    <w:p>
      <w:r>
        <w:t>关键词搜索：https://www.jiaokey.com/tag/钢铁侠埃隆·马斯克  凭什么改变未来.html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