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行政办公管理规范化  操作全案</w:t>
      </w:r>
    </w:p>
    <w:p>
      <w:r>
        <w:rPr>
          <w:rFonts w:ascii="宋体" w:hAnsi="宋体" w:eastAsia="宋体"/>
          <w:sz w:val="24"/>
        </w:rPr>
        <w:t>周灿辉等编著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行政办公管理规范化  操作全案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本书出售、求购地址：https://www.jiaokey.com/book/detail/14068301.html</w:t>
      </w:r>
    </w:p>
    <w:p>
      <w:r>
        <w:t>更多相关图书推荐：https://www.jiaokey.com</w:t>
      </w:r>
    </w:p>
    <w:p>
      <w:r>
        <w:t>周灿辉等编著 其他作品：https://www.jiaokey.com/tag/周灿辉等编著.html</w:t>
      </w:r>
    </w:p>
    <w:p>
      <w:r>
        <w:t>关键词搜索：https://www.jiaokey.com/tag/行政办公管理规范化  操作全案.html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