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向流程管理要效益  流程管理的28个关键点</w:t>
      </w:r>
    </w:p>
    <w:p>
      <w:r>
        <w:rPr>
          <w:rFonts w:ascii="宋体" w:hAnsi="宋体" w:eastAsia="宋体"/>
          <w:sz w:val="24"/>
        </w:rPr>
        <w:t>易生俊著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向流程管理要效益  流程管理的28个关键点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易生俊著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本书出售、求购地址：https://www.jiaokey.com/book/detail/14067541.html</w:t>
      </w:r>
    </w:p>
    <w:p>
      <w:r>
        <w:t>更多相关图书推荐：https://www.jiaokey.com</w:t>
      </w:r>
    </w:p>
    <w:p>
      <w:r>
        <w:t>易生俊著 其他作品：https://www.jiaokey.com/tag/易生俊著.html</w:t>
      </w:r>
    </w:p>
    <w:p>
      <w:r>
        <w:t>关键词搜索：https://www.jiaokey.com/tag/向流程管理要效益  流程管理的28个关键点.html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