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鲸鱼变黄瓜</w:t>
      </w:r>
    </w:p>
    <w:p>
      <w:r>
        <w:rPr>
          <w:rFonts w:ascii="宋体" w:hAnsi="宋体" w:eastAsia="宋体"/>
          <w:sz w:val="24"/>
        </w:rPr>
        <w:t>徐鲁主编；（智利）季西高利等原著；艾丹，翁开林，庚坤等编写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鲸鱼变黄瓜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徐鲁主编；（智利）季西高利等原著；艾丹，翁开林，庚坤等编写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本书出售、求购地址：https://www.jiaokey.com/book/detail/14066947.html</w:t>
      </w:r>
    </w:p>
    <w:p>
      <w:r>
        <w:t>更多相关图书推荐：https://www.jiaokey.com</w:t>
      </w:r>
    </w:p>
    <w:p>
      <w:r>
        <w:t>徐鲁主编；（智利）季西高利等原著；艾丹，翁开林，庚坤等编写 其他作品：https://www.jiaokey.com/tag/徐鲁主编；（智利）季西高利等原著；艾丹，翁开林，庚坤等编写.html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关键词搜索：https://www.jiaokey.com/tag/鲸鱼变黄瓜.html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