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神探福尔摩斯  硬纸盒子案</w:t>
      </w:r>
    </w:p>
    <w:p>
      <w:r>
        <w:rPr>
          <w:rFonts w:ascii="宋体" w:hAnsi="宋体" w:eastAsia="宋体"/>
          <w:sz w:val="24"/>
        </w:rPr>
        <w:t>（美）穆雷·肖，（美）M.J.柯森改编；（法）索菲·罗尔巴赫，（美）JT.莫罗绘；陈晨译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神探福尔摩斯  硬纸盒子案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（美）穆雷·肖，（美）M.J.柯森改编；（法）索菲·罗尔巴赫，（美）JT.莫罗绘；陈晨译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本书出售、求购地址：https://www.jiaokey.com/book/detail/14066806.html</w:t>
      </w:r>
    </w:p>
    <w:p>
      <w:r>
        <w:t>更多相关图书推荐：https://www.jiaokey.com</w:t>
      </w:r>
    </w:p>
    <w:p>
      <w:r>
        <w:t>（美）穆雷·肖，（美）M.J.柯森改编；（法）索菲·罗尔巴赫，（美）JT.莫罗绘；陈晨译 其他作品：https://www.jiaokey.com/tag/（美）穆雷·肖，（美）M.J.柯森改编；（法）索菲·罗尔巴赫，（美）JT.莫罗绘；陈晨译.html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关键词搜索：https://www.jiaokey.com/tag/神探福尔摩斯  硬纸盒子案.html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