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OpenCV图像处理编程实例</w:t>
      </w:r>
    </w:p>
    <w:p>
      <w:r>
        <w:rPr>
          <w:rFonts w:ascii="宋体" w:hAnsi="宋体" w:eastAsia="宋体"/>
          <w:sz w:val="24"/>
        </w:rPr>
        <w:t>朱伟，赵春光，欧乐庆，王寿峰，白俊奇，付乾良编者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OpenCV图像处理编程实例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朱伟，赵春光，欧乐庆，王寿峰，白俊奇，付乾良编者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本书出售、求购地址：https://www.jiaokey.com/book/detail/14066332.html</w:t>
      </w:r>
    </w:p>
    <w:p>
      <w:r>
        <w:t>更多相关图书推荐：https://www.jiaokey.com</w:t>
      </w:r>
    </w:p>
    <w:p>
      <w:r>
        <w:t>朱伟，赵春光，欧乐庆，王寿峰，白俊奇，付乾良编者 其他作品：https://www.jiaokey.com/tag/朱伟，赵春光，欧乐庆，王寿峰，白俊奇，付乾良编者.html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关键词搜索：https://www.jiaokey.com/tag/OpenCV图像处理编程实例.html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