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康熙字典通解  中</w:t>
      </w:r>
    </w:p>
    <w:p>
      <w:r>
        <w:rPr>
          <w:rFonts w:ascii="宋体" w:hAnsi="宋体" w:eastAsia="宋体"/>
          <w:sz w:val="24"/>
        </w:rPr>
        <w:t>张力伟，汪耀楠，崔卓力，叶培贵，张林川主编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康熙字典通解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张力伟，汪耀楠，崔卓力，叶培贵，张林川主编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本书出售、求购地址：https://www.jiaokey.com/book/detail/14066055.html</w:t>
      </w:r>
    </w:p>
    <w:p>
      <w:r>
        <w:t>更多相关图书推荐：https://www.jiaokey.com</w:t>
      </w:r>
    </w:p>
    <w:p>
      <w:r>
        <w:t>张力伟，汪耀楠，崔卓力，叶培贵，张林川主编 其他作品：https://www.jiaokey.com/tag/张力伟，汪耀楠，崔卓力，叶培贵，张林川主编.html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关键词搜索：https://www.jiaokey.com/tag/康熙字典通解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