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中国调式及如何利用西洋和声问题  南京师范学院  第一次科学讨论会报告</w:t>
      </w:r>
    </w:p>
    <w:p>
      <w:r>
        <w:rPr>
          <w:rFonts w:ascii="宋体" w:hAnsi="宋体" w:eastAsia="宋体"/>
          <w:sz w:val="24"/>
        </w:rPr>
        <w:t>陈洪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中国调式及如何利用西洋和声问题  南京师范学院  第一次科学讨论会报告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本书出售、求购地址：https://www.jiaokey.com/book/detail/14063992.html</w:t>
      </w:r>
    </w:p>
    <w:p>
      <w:r>
        <w:t>更多相关图书推荐：https://www.jiaokey.com</w:t>
      </w:r>
    </w:p>
    <w:p>
      <w:r>
        <w:t>陈洪 其他作品：https://www.jiaokey.com/tag/陈洪.html</w:t>
      </w:r>
    </w:p>
    <w:p>
      <w:r>
        <w:t>关键词搜索：https://www.jiaokey.com/tag/中国调式及如何利用西洋和声问题  南京师范学院  第一次科学讨论会报告.html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