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修订版</w:t>
      </w:r>
    </w:p>
    <w:p>
      <w:r>
        <w:rPr>
          <w:rFonts w:ascii="宋体" w:hAnsi="宋体" w:eastAsia="宋体"/>
          <w:sz w:val="24"/>
        </w:rPr>
        <w:t>张功萱，顾一禾，邹建伟，王晓峰，余立功编著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张功萱，顾一禾，邹建伟，王晓峰，余立功编著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本书出售、求购地址：https://www.jiaokey.com/book/detail/14062267.html</w:t>
      </w:r>
    </w:p>
    <w:p>
      <w:r>
        <w:t>更多相关图书推荐：https://www.jiaokey.com</w:t>
      </w:r>
    </w:p>
    <w:p>
      <w:r>
        <w:t>张功萱，顾一禾，邹建伟，王晓峰，余立功编著 其他作品：https://www.jiaokey.com/tag/张功萱，顾一禾，邹建伟，王晓峰，余立功编著.html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