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微观经济学原理与应用</w:t>
      </w:r>
    </w:p>
    <w:p>
      <w:r>
        <w:rPr>
          <w:rFonts w:ascii="宋体" w:hAnsi="宋体" w:eastAsia="宋体"/>
          <w:sz w:val="24"/>
        </w:rPr>
        <w:t>吴云勇，李坚，张泽凡主编；罗嘉熙，王实，陈凌白副主编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吴云勇，李坚，张泽凡主编；罗嘉熙，王实，陈凌白副主编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本书出售、求购地址：https://www.jiaokey.com/book/detail/14062248.html</w:t>
      </w:r>
    </w:p>
    <w:p>
      <w:r>
        <w:t>更多相关图书推荐：https://www.jiaokey.com</w:t>
      </w:r>
    </w:p>
    <w:p>
      <w:r>
        <w:t>吴云勇，李坚，张泽凡主编；罗嘉熙，王实，陈凌白副主编 其他作品：https://www.jiaokey.com/tag/吴云勇，李坚，张泽凡主编；罗嘉熙，王实，陈凌白副主编.html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关键词搜索：https://www.jiaokey.com/tag/微观经济学原理与应用.html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