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老童谣  月婆婆，朝南坐</w:t>
      </w:r>
    </w:p>
    <w:p>
      <w:r>
        <w:rPr>
          <w:rFonts w:ascii="宋体" w:hAnsi="宋体" w:eastAsia="宋体"/>
          <w:sz w:val="24"/>
        </w:rPr>
        <w:t>山曼主编；王祖民绘画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8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8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老童谣  月婆婆，朝南坐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山曼主编；王祖民绘画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本书出售、求购地址：https://www.jiaokey.com/book/detail/14060649.html</w:t>
      </w:r>
    </w:p>
    <w:p>
      <w:r>
        <w:t>更多相关图书推荐：https://www.jiaokey.com</w:t>
      </w:r>
    </w:p>
    <w:p>
      <w:r>
        <w:t>山曼主编；王祖民绘画 其他作品：https://www.jiaokey.com/tag/山曼主编；王祖民绘画.html</w:t>
      </w:r>
    </w:p>
    <w:p>
      <w:r>
        <w:t>济南:明天出版社,2015.12 出版图书：https://www.jiaokey.com/tag/济南:明天出版社,2015.12.html</w:t>
      </w:r>
    </w:p>
    <w:p>
      <w:r>
        <w:t>关键词搜索：https://www.jiaokey.com/tag/儿歌-作品集-中国.html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