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中国法制史原理与案例教程  第3版</w:t>
      </w:r>
    </w:p>
    <w:p>
      <w:r>
        <w:rPr>
          <w:rFonts w:ascii="宋体" w:hAnsi="宋体" w:eastAsia="宋体"/>
          <w:sz w:val="24"/>
        </w:rPr>
        <w:t>曾宪义，王利明总主编；赵晓耕主编；范忠信，马小红副主编；赵晓耕，马小红，李力，崔永东，朱腾，史永丽，范忠信，王平原，崔锐，柴荣，刘涛，宋四辈，马晓莉，聂鑫，何莉萍撰稿人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中国法制史原理与案例教程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曾宪义，王利明总主编；赵晓耕主编；范忠信，马小红副主编；赵晓耕，马小红，李力，崔永东，朱腾，史永丽，范忠信，王平原，崔锐，柴荣，刘涛，宋四辈，马晓莉，聂鑫，何莉萍撰稿人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本书出售、求购地址：https://www.jiaokey.com/book/detail/14059830.html</w:t>
      </w:r>
    </w:p>
    <w:p>
      <w:r>
        <w:t>更多相关图书推荐：https://www.jiaokey.com</w:t>
      </w:r>
    </w:p>
    <w:p>
      <w:r>
        <w:t>曾宪义，王利明总主编；赵晓耕主编；范忠信，马小红副主编；赵晓耕，马小红，李力，崔永东，朱腾，史永丽，范忠信，王平原，崔锐，柴荣，刘涛，宋四辈，马晓莉，聂鑫，何莉萍撰稿人 其他作品：https://www.jiaokey.com/tag/曾宪义，王利明总主编；赵晓耕主编；范忠信，马小红副主编；赵晓耕，马小红，李力，崔永东，朱腾，史永丽，范忠信，王平原，崔锐，柴荣，刘涛，宋四辈，马晓莉，聂鑫，何莉萍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关键词搜索：https://www.jiaokey.com/tag/中国法制史原理与案例教程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