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教育家办学通论  教师专业发展的境界与方略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9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教育家办学通论  教师专业发展的境界与方略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本书出售、求购地址：https://www.jiaokey.com/book/detail/14059635.html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