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大学情境英语</w:t>
      </w:r>
    </w:p>
    <w:p>
      <w:r>
        <w:rPr>
          <w:rFonts w:ascii="宋体" w:hAnsi="宋体" w:eastAsia="宋体"/>
          <w:sz w:val="24"/>
        </w:rPr>
        <w:t>王丽萍主编；张健主审；程艳，董微，肖雪莲，刘芳，牛蕾副主编；张彩霞，窦宇，王亚婷，黄瑶等编委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大学情境英语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王丽萍主编；张健主审；程艳，董微，肖雪莲，刘芳，牛蕾副主编；张彩霞，窦宇，王亚婷，黄瑶等编委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本书出售、求购地址：https://www.jiaokey.com/book/detail/14059258.html</w:t>
      </w:r>
    </w:p>
    <w:p>
      <w:r>
        <w:t>更多相关图书推荐：https://www.jiaokey.com</w:t>
      </w:r>
    </w:p>
    <w:p>
      <w:r>
        <w:t>王丽萍主编；张健主审；程艳，董微，肖雪莲，刘芳，牛蕾副主编；张彩霞，窦宇，王亚婷，黄瑶等编委 其他作品：https://www.jiaokey.com/tag/王丽萍主编；张健主审；程艳，董微，肖雪莲，刘芳，牛蕾副主编；张彩霞，窦宇，王亚婷，黄瑶等编委.html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关键词搜索：https://www.jiaokey.com/tag/大学情境英语.html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