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俄语笔译  3</w:t>
      </w:r>
    </w:p>
    <w:p>
      <w:r>
        <w:rPr>
          <w:rFonts w:ascii="宋体" w:hAnsi="宋体" w:eastAsia="宋体"/>
          <w:sz w:val="24"/>
        </w:rPr>
        <w:t>隋然总主编；马步宁主编；武晓霞副主编；王蓉，葛焱磊编者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俄语笔译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隋然总主编；马步宁主编；武晓霞副主编；王蓉，葛焱磊编者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本书出售、求购地址：https://www.jiaokey.com/book/detail/14059220.html</w:t>
      </w:r>
    </w:p>
    <w:p>
      <w:r>
        <w:t>更多相关图书推荐：https://www.jiaokey.com</w:t>
      </w:r>
    </w:p>
    <w:p>
      <w:r>
        <w:t>隋然总主编；马步宁主编；武晓霞副主编；王蓉，葛焱磊编者 其他作品：https://www.jiaokey.com/tag/隋然总主编；马步宁主编；武晓霞副主编；王蓉，葛焱磊编者.html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关键词搜索：https://www.jiaokey.com/tag/俄语笔译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