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市殇  中国房地产企业价值环境分析</w:t>
      </w:r>
    </w:p>
    <w:p>
      <w:r>
        <w:rPr>
          <w:rFonts w:ascii="宋体" w:hAnsi="宋体" w:eastAsia="宋体"/>
          <w:sz w:val="24"/>
        </w:rPr>
        <w:t>李怀彬 著 · 教客网电子书</w:t>
      </w:r>
    </w:p>
    <w:p>
      <w:r>
        <w:t>找书就上教客网 —— www.jiaokey.com</w:t>
      </w:r>
    </w:p>
    <w:p/>
    <w:p>
      <w:r>
        <w:drawing>
          <wp:inline xmlns:a="http://schemas.openxmlformats.org/drawingml/2006/main" xmlns:pic="http://schemas.openxmlformats.org/drawingml/2006/picture">
            <wp:extent cx="2743200" cy="4018208"/>
            <wp:docPr id="1" name="Picture 1"/>
            <wp:cNvGraphicFramePr>
              <a:graphicFrameLocks noChangeAspect="1"/>
            </wp:cNvGraphicFramePr>
            <a:graphic>
              <a:graphicData uri="http://schemas.openxmlformats.org/drawingml/2006/picture">
                <pic:pic>
                  <pic:nvPicPr>
                    <pic:cNvPr id="0" name="14059147.jpg"/>
                    <pic:cNvPicPr/>
                  </pic:nvPicPr>
                  <pic:blipFill>
                    <a:blip r:embed="rId9"/>
                    <a:stretch>
                      <a:fillRect/>
                    </a:stretch>
                  </pic:blipFill>
                  <pic:spPr>
                    <a:xfrm>
                      <a:off x="0" y="0"/>
                      <a:ext cx="2743200" cy="401820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市殇  中国房地产企业价值环境分析</w:t>
            </w:r>
          </w:p>
        </w:tc>
      </w:tr>
      <w:tr>
        <w:tc>
          <w:tcPr>
            <w:tcW w:type="dxa" w:w="4320"/>
          </w:tcPr>
          <w:p>
            <w:r>
              <w:t>作者</w:t>
            </w:r>
          </w:p>
        </w:tc>
        <w:tc>
          <w:tcPr>
            <w:tcW w:type="dxa" w:w="4320"/>
          </w:tcPr>
          <w:p>
            <w:r>
              <w:t>李怀彬</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9787309117059</w:t>
            </w:r>
          </w:p>
        </w:tc>
      </w:tr>
      <w:tr>
        <w:tc>
          <w:tcPr>
            <w:tcW w:type="dxa" w:w="4320"/>
          </w:tcPr>
          <w:p>
            <w:r>
              <w:t>出版日期</w:t>
            </w:r>
          </w:p>
        </w:tc>
        <w:tc>
          <w:tcPr>
            <w:tcW w:type="dxa" w:w="4320"/>
          </w:tcPr>
          <w:p>
            <w:r>
              <w:t>2016-05-01</w:t>
            </w:r>
          </w:p>
        </w:tc>
      </w:tr>
      <w:tr>
        <w:tc>
          <w:tcPr>
            <w:tcW w:type="dxa" w:w="4320"/>
          </w:tcPr>
          <w:p>
            <w:r>
              <w:t>页数</w:t>
            </w:r>
          </w:p>
        </w:tc>
        <w:tc>
          <w:tcPr>
            <w:tcW w:type="dxa" w:w="4320"/>
          </w:tcPr>
          <w:p>
            <w:r>
              <w:t>141</w:t>
            </w:r>
          </w:p>
        </w:tc>
      </w:tr>
      <w:tr>
        <w:tc>
          <w:tcPr>
            <w:tcW w:type="dxa" w:w="4320"/>
          </w:tcPr>
          <w:p>
            <w:r>
              <w:t>价格</w:t>
            </w:r>
          </w:p>
        </w:tc>
        <w:tc>
          <w:tcPr>
            <w:tcW w:type="dxa" w:w="4320"/>
          </w:tcPr>
          <w:p>
            <w:r/>
          </w:p>
        </w:tc>
      </w:tr>
      <w:tr>
        <w:tc>
          <w:tcPr>
            <w:tcW w:type="dxa" w:w="4320"/>
          </w:tcPr>
          <w:p>
            <w:r>
              <w:t>关键词</w:t>
            </w:r>
          </w:p>
        </w:tc>
        <w:tc>
          <w:tcPr>
            <w:tcW w:type="dxa" w:w="4320"/>
          </w:tcPr>
          <w:p>
            <w:r>
              <w:t>房地产企业-研究-中国</w:t>
            </w:r>
          </w:p>
        </w:tc>
      </w:tr>
      <w:tr>
        <w:tc>
          <w:tcPr>
            <w:tcW w:type="dxa" w:w="4320"/>
          </w:tcPr>
          <w:p>
            <w:r>
              <w:t>分类</w:t>
            </w:r>
          </w:p>
        </w:tc>
        <w:tc>
          <w:tcPr>
            <w:tcW w:type="dxa" w:w="4320"/>
          </w:tcPr>
          <w:p>
            <w:r>
              <w:t>世界各国城市市政经济概况</w:t>
            </w:r>
          </w:p>
        </w:tc>
      </w:tr>
    </w:tbl>
    <w:p/>
    <w:p>
      <w:pPr>
        <w:pStyle w:val="Heading1"/>
      </w:pPr>
      <w:r>
        <w:t>图书介绍</w:t>
      </w:r>
    </w:p>
    <w:p>
      <w:r>
        <w:t>丛书序一   香港城市大学商学院 严厚民 院长   沟通、交流与合作，正在成为整个世界的主题。随着网络的日益发达，偌大的地球正在变成一个小小的“地球村”。互相了解，互相学习，合作与共赢，正在成为每个地球村村民的新思路与新目标。唯有如此，世界才能真正进步，历史的车轮才能走得更为稳健。  新世纪以来，在世界经济格局已经并将继续发生深刻变化的当下，中国内地正成为世界经济最重要的增长极。香港与大陆的关系，也正变得愈来愈密切，优势互补，互惠互利。无论是在贸易、投资还是产业合作等领域，两岸经济日益融合，相互合作都已成为双方的共识，在文化、教育等其他领域当然也是如此。在这种情况下，香港城市大学商学院与复旦大学管理学院于2010年合作开办的工商管理博士(Doctor of Business Administration)学位项目，迄今已有六个年头。这个项目的开设，放在内地与香港联系愈加紧密的大背景下，有其重要的意义： 不仅是交流与合作的具体化实践，更是在此前提下，对新型高级管理人才培养模式的探索与创新。  “全球化”的商业环境下，越是优秀的企业越需要国际化的视野和缜密严谨的逻辑思维。DBA项目借助城大和复旦各自的优势，区别于传统博士教育模式，通过对思维方式的训练，培养企业家的洞察力、分析力、预判力、决断力等，更注重理论应用于实践的效果。借助内地与香港的双方经验，DBA项目培养出来的商界精英，既拥有本土经验，又拥有全球视野的商业意识，是真正的全球化的国际型管理人才。  这套博士丛书，从现代管理者的角度出发，对现代管理机制、社区管理等提出了独特的思考，从方法论、实践论的角度，通过理论推导和实证分析相结合的研究方法，尝试对某些问题提出了自己的设想与解决方案，对于现代组织的管理实践有着积极的现实意义。  除开严谨的推理和缜密的论证，在严肃的学术思考背后，这套丛书的作者们更是融入了自己的人文关怀与对当下现实的原创性思考，谓之“纸背后的心情”。这种对当下社会的关怀不仅出于对生长土地的热爱，更是受到香港城市大学与复旦大学两所具有深厚人文底蕴的大学的熏陶与感染。所有的思考都基于现实，都扎根于当下的社会语境，都希望能够对社会、对企业有所裨益，这是这套博士丛书背后共同的出发点与落脚点，这也是城大与复旦两校合作办学共同的、最重要的根基。  随着管理科学不断地发展，优秀的管理者同时也将是特定领域的专家和学者。这在这套丛书的作者身上体现得非常明显。通过DBA扎实的学术训练与实践思考，通过撰写数万字的论文，他们对于自己研究领域的话题已经非常熟悉与了解，同时又在自己的企业管理工作中得到映证。他们是学术领域的学者，也是实践领域的专家。这是DBA项目希望达到的培养效果： 从实践升华到理论，又从理论返归到现实。这些作者们将为管理科学、为现代企业发展贡献自己独特的思考与实践。  本卷中包括了5篇文章，两篇涉及国际化的课题，其中一篇文章主内，另一篇主外。湛育红撰写的文章以中国种子行业接受外商直接投资为例，探讨种子行业在投资理论与产业影响理论下的动态关系。在实证数据的支持下，作者在理据作用机理模型中的参数明显地受外商直接投资模式的影响，对如何规避竞争风险提出有益的见解。贾宗达撰写了一篇主外的文章，主要研究中国企业境外投资的方向。作者使用实际数据对中国国营和民营企业，发达和发展中国家的投资及其长短期绩效进行分析和探讨。并对并购的模式、长期绩效提供了有理有据的关注。张标和李怀彬分别就小区建设和政府主导的房地产开发进行了深入的研究，在进入一个预计长期并可能是相对痛苦的整合期的中国房地产行业颇有指导意义。最后由罗建荣撰写的有关律师社会身份认同的文章对本卷注入不可缺少的人文因素。  “纸上得来终觉浅，绝知此事要躬行”，希望这套丛书能对相关的管理者有所帮助，对进一步进行管理实践提供一种新的思路。也祝贺这套丛书的作者们，能够“基业长青”，未来有更多更丰富的著作与大家见面。</w:t>
      </w:r>
    </w:p>
    <w:p/>
    <w:p>
      <w:r>
        <w:t>本书出售、求购地址：https://www.jiaokey.com/book/detail/14059147.html</w:t>
      </w:r>
    </w:p>
    <w:p>
      <w:r>
        <w:t>更多世界各国城市市政经济概况图书推荐：https://www.jiaokey.com</w:t>
      </w:r>
    </w:p>
    <w:p>
      <w:r>
        <w:t>李怀彬 其他作品：https://www.jiaokey.com/tag/李怀彬.html</w:t>
      </w:r>
    </w:p>
    <w:p>
      <w:r>
        <w:t>上海：复旦大学出版社 出版图书：https://www.jiaokey.com/tag/上海：复旦大学出版社.html</w:t>
      </w:r>
    </w:p>
    <w:p>
      <w:r>
        <w:t>关键词搜索：https://www.jiaokey.com/tag/房地产企业-研究-中国.html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