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剑桥雅思真题精讲  11  培训类</w:t>
      </w:r>
    </w:p>
    <w:p>
      <w:r>
        <w:rPr>
          <w:rFonts w:ascii="宋体" w:hAnsi="宋体" w:eastAsia="宋体"/>
          <w:sz w:val="24"/>
        </w:rPr>
        <w:t>周成刚主编；安培，王超伟，孟繁飞，冯哲，苗晋等编著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剑桥雅思真题精讲  11  培训类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周成刚主编；安培，王超伟，孟繁飞，冯哲，苗晋等编著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本书出售、求购地址：https://www.jiaokey.com/book/detail/14059115.html</w:t>
      </w:r>
    </w:p>
    <w:p>
      <w:r>
        <w:t>更多相关图书推荐：https://www.jiaokey.com</w:t>
      </w:r>
    </w:p>
    <w:p>
      <w:r>
        <w:t>周成刚主编；安培，王超伟，孟繁飞，冯哲，苗晋等编著 其他作品：https://www.jiaokey.com/tag/周成刚主编；安培，王超伟，孟繁飞，冯哲，苗晋等编著.html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关键词搜索：https://www.jiaokey.com/tag/剑桥雅思真题精讲  11  培训类.html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