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聂耳</w:t>
      </w:r>
    </w:p>
    <w:p>
      <w:r>
        <w:rPr>
          <w:rFonts w:ascii="宋体" w:hAnsi="宋体" w:eastAsia="宋体"/>
          <w:sz w:val="24"/>
        </w:rPr>
        <w:t>于伶，孟波，郑君里原著；钟志坚改编；姚有信，杨丽娜绘画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聂耳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于伶，孟波，郑君里原著；钟志坚改编；姚有信，杨丽娜绘画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本书出售、求购地址：https://www.jiaokey.com/book/detail/14058550.html</w:t>
      </w:r>
    </w:p>
    <w:p>
      <w:r>
        <w:t>更多相关图书推荐：https://www.jiaokey.com</w:t>
      </w:r>
    </w:p>
    <w:p>
      <w:r>
        <w:t>于伶，孟波，郑君里原著；钟志坚改编；姚有信，杨丽娜绘画 其他作品：https://www.jiaokey.com/tag/于伶，孟波，郑君里原著；钟志坚改编；姚有信，杨丽娜绘画.html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关键词搜索：https://www.jiaokey.com/tag/庆祝中国共产党成立90周年百种红色经典连环画  聂耳.html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