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白毛女</w:t>
      </w:r>
    </w:p>
    <w:p>
      <w:r>
        <w:rPr>
          <w:rFonts w:ascii="宋体" w:hAnsi="宋体" w:eastAsia="宋体"/>
          <w:sz w:val="24"/>
        </w:rPr>
        <w:t>水华，王滨，杨润身原著；大鲁改编；华三川绘画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白毛女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水华，王滨，杨润身原著；大鲁改编；华三川绘画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本书出售、求购地址：https://www.jiaokey.com/book/detail/14058445.html</w:t>
      </w:r>
    </w:p>
    <w:p>
      <w:r>
        <w:t>更多相关图书推荐：https://www.jiaokey.com</w:t>
      </w:r>
    </w:p>
    <w:p>
      <w:r>
        <w:t>水华，王滨，杨润身原著；大鲁改编；华三川绘画 其他作品：https://www.jiaokey.com/tag/水华，王滨，杨润身原著；大鲁改编；华三川绘画.html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白毛女.html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