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神奇的毛衣</w:t>
      </w:r>
    </w:p>
    <w:p>
      <w:r>
        <w:rPr>
          <w:rFonts w:ascii="宋体" w:hAnsi="宋体" w:eastAsia="宋体"/>
          <w:sz w:val="24"/>
        </w:rPr>
        <w:t>潘金英，潘明珠著；野人绘图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潘金英，潘明珠著；野人绘图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香港中外文化推广协会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本书出售、求购地址：https://www.jiaokey.com/book/detail/14056845.html</w:t>
      </w:r>
    </w:p>
    <w:p>
      <w:r>
        <w:t>更多相关图书推荐：https://www.jiaokey.com</w:t>
      </w:r>
    </w:p>
    <w:p>
      <w:r>
        <w:t>潘金英，潘明珠著；野人绘图 其他作品：https://www.jiaokey.com/tag/潘金英，潘明珠著；野人绘图.html</w:t>
      </w:r>
    </w:p>
    <w:p>
      <w:r>
        <w:t>香港中外文化推广协会 出版图书：https://www.jiaokey.com/tag/香港中外文化推广协会.html</w:t>
      </w:r>
    </w:p>
    <w:p>
      <w:r>
        <w:t>关键词搜索：https://www.jiaokey.com/tag/神奇的毛衣.html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