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爱哭鼻子、扎人和放屁的植物</w:t>
      </w:r>
    </w:p>
    <w:p>
      <w:r>
        <w:rPr>
          <w:rFonts w:ascii="宋体" w:hAnsi="宋体" w:eastAsia="宋体"/>
          <w:sz w:val="24"/>
        </w:rPr>
        <w:t>（法）伊纳尔，（法）蓬多比坦著；（法）布里斯绘；张媛媛译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爱哭鼻子、扎人和放屁的植物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（法）伊纳尔，（法）蓬多比坦著；（法）布里斯绘；张媛媛译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本书出售、求购地址：https://www.jiaokey.com/book/detail/14056380.html</w:t>
      </w:r>
    </w:p>
    <w:p>
      <w:r>
        <w:t>更多相关图书推荐：https://www.jiaokey.com</w:t>
      </w:r>
    </w:p>
    <w:p>
      <w:r>
        <w:t>（法）伊纳尔，（法）蓬多比坦著；（法）布里斯绘；张媛媛译 其他作品：https://www.jiaokey.com/tag/（法）伊纳尔，（法）蓬多比坦著；（法）布里斯绘；张媛媛译.html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关键词搜索：https://www.jiaokey.com/tag/爱哭鼻子、扎人和放屁的植物.html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