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跑猪噜噜</w:t>
      </w:r>
    </w:p>
    <w:p>
      <w:r>
        <w:rPr>
          <w:rFonts w:ascii="宋体" w:hAnsi="宋体" w:eastAsia="宋体"/>
          <w:sz w:val="24"/>
        </w:rPr>
        <w:t>（德）乌韦·狄姆（Uwe Timm）著；陈俊译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跑猪噜噜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（德）乌韦·狄姆（Uwe Timm）著；陈俊译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童话(地点:德国年代:现代)童话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本书出售、求购地址：https://www.jiaokey.com/book/detail/14056017.html</w:t>
      </w:r>
    </w:p>
    <w:p>
      <w:r>
        <w:t>更多相关图书推荐：https://www.jiaokey.com</w:t>
      </w:r>
    </w:p>
    <w:p>
      <w:r>
        <w:t>（德）乌韦·狄姆（Uwe Timm）著；陈俊译 其他作品：https://www.jiaokey.com/tag/（德）乌韦·狄姆（Uwe Timm）著；陈俊译.html</w:t>
      </w:r>
    </w:p>
    <w:p>
      <w:r>
        <w:t>南昌:二十一世纪出版社,2004.01 出版图书：https://www.jiaokey.com/tag/南昌:二十一世纪出版社,2004.01.html</w:t>
      </w:r>
    </w:p>
    <w:p>
      <w:r>
        <w:t>关键词搜索：https://www.jiaokey.com/tag/童话(地点:德国年代:现代)童话.html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