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Max2015三维动画设计</w:t>
      </w:r>
    </w:p>
    <w:p>
      <w:r>
        <w:rPr>
          <w:rFonts w:ascii="宋体" w:hAnsi="宋体" w:eastAsia="宋体"/>
          <w:sz w:val="24"/>
        </w:rPr>
        <w:t>陈世红主编；周爱华，黄静仪，久子，侯爽编著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Max2015三维动画设计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陈世红主编；周爱华，黄静仪，久子，侯爽编著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本书出售、求购地址：https://www.jiaokey.com/book/detail/14055728.html</w:t>
      </w:r>
    </w:p>
    <w:p>
      <w:r>
        <w:t>更多相关图书推荐：https://www.jiaokey.com</w:t>
      </w:r>
    </w:p>
    <w:p>
      <w:r>
        <w:t>陈世红主编；周爱华，黄静仪，久子，侯爽编著 其他作品：https://www.jiaokey.com/tag/陈世红主编；周爱华，黄静仪，久子，侯爽编著.html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Max2015三维动画设计.html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