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公安机关常见警情处置规范  2015修订版</w:t>
      </w:r>
    </w:p>
    <w:p>
      <w:r>
        <w:rPr>
          <w:rFonts w:ascii="宋体" w:hAnsi="宋体" w:eastAsia="宋体"/>
          <w:sz w:val="24"/>
        </w:rPr>
        <w:t>重庆市公安局编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公安机关常见警情处置规范  2015修订版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本书出售、求购地址：https://www.jiaokey.com/book/detail/14055282.html</w:t>
      </w:r>
    </w:p>
    <w:p>
      <w:r>
        <w:t>更多相关图书推荐：https://www.jiaokey.com</w:t>
      </w:r>
    </w:p>
    <w:p>
      <w:r>
        <w:t>重庆市公安局编 其他作品：https://www.jiaokey.com/tag/重庆市公安局编.html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关键词搜索：https://www.jiaokey.com/tag/公安机关常见警情处置规范  2015修订版.html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