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汤液本草经雅正</w:t>
      </w:r>
    </w:p>
    <w:p>
      <w:r>
        <w:rPr>
          <w:rFonts w:ascii="宋体" w:hAnsi="宋体" w:eastAsia="宋体"/>
          <w:sz w:val="24"/>
        </w:rPr>
        <w:t>（清）钱雅乐，钱敏捷，钱质和辑；朱继峰，黄晓华，王枫校注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汤液本草经雅正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（清）钱雅乐，钱敏捷，钱质和辑；朱继峰，黄晓华，王枫校注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本书出售、求购地址：https://www.jiaokey.com/book/detail/14053812.html</w:t>
      </w:r>
    </w:p>
    <w:p>
      <w:r>
        <w:t>更多相关图书推荐：https://www.jiaokey.com</w:t>
      </w:r>
    </w:p>
    <w:p>
      <w:r>
        <w:t>（清）钱雅乐，钱敏捷，钱质和辑；朱继峰，黄晓华，王枫校注 其他作品：https://www.jiaokey.com/tag/（清）钱雅乐，钱敏捷，钱质和辑；朱继峰，黄晓华，王枫校注.html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关键词搜索：https://www.jiaokey.com/tag/汤液本草经雅正.html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