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第2版</w:t>
      </w:r>
    </w:p>
    <w:p>
      <w:r>
        <w:rPr>
          <w:rFonts w:ascii="宋体" w:hAnsi="宋体" w:eastAsia="宋体"/>
          <w:sz w:val="24"/>
        </w:rPr>
        <w:t>张延芳主编；傅洪波，陈英华，杨永霞副主编；王勇等编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张延芳主编；傅洪波，陈英华，杨永霞副主编；王勇等编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本书出售、求购地址：https://www.jiaokey.com/book/detail/14053647.html</w:t>
      </w:r>
    </w:p>
    <w:p>
      <w:r>
        <w:t>更多相关图书推荐：https://www.jiaokey.com</w:t>
      </w:r>
    </w:p>
    <w:p>
      <w:r>
        <w:t>张延芳主编；傅洪波，陈英华，杨永霞副主编；王勇等编 其他作品：https://www.jiaokey.com/tag/张延芳主编；傅洪波，陈英华，杨永霞副主编；王勇等编.html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