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简帛探微  简帛字词考释与文献新证</w:t>
      </w:r>
    </w:p>
    <w:p>
      <w:r>
        <w:rPr>
          <w:rFonts w:ascii="宋体" w:hAnsi="宋体" w:eastAsia="宋体"/>
          <w:sz w:val="24"/>
        </w:rPr>
        <w:t>范常喜著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简帛探微  简帛字词考释与文献新证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范常喜著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本书出售、求购地址：https://www.jiaokey.com/book/detail/14051769.html</w:t>
      </w:r>
    </w:p>
    <w:p>
      <w:r>
        <w:t>更多相关图书推荐：https://www.jiaokey.com</w:t>
      </w:r>
    </w:p>
    <w:p>
      <w:r>
        <w:t>范常喜著 其他作品：https://www.jiaokey.com/tag/范常喜著.html</w:t>
      </w:r>
    </w:p>
    <w:p>
      <w:r>
        <w:t>中西书局 出版图书：https://www.jiaokey.com/tag/中西书局.html</w:t>
      </w:r>
    </w:p>
    <w:p>
      <w:r>
        <w:t>关键词搜索：https://www.jiaokey.com/tag/简帛探微  简帛字词考释与文献新证.html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