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水库养鱼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水库养鱼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本书出售、求购地址：https://www.jiaokey.com/book/detail/14051305.html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水库养鱼.html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