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眼镜门店营销实务  供眼视光与配镜专业用</w:t>
      </w:r>
    </w:p>
    <w:p>
      <w:r>
        <w:rPr>
          <w:rFonts w:ascii="宋体" w:hAnsi="宋体" w:eastAsia="宋体"/>
          <w:sz w:val="24"/>
        </w:rPr>
        <w:t>刘科佑，连捷主编；王翠英，党艳霞副主编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眼镜门店营销实务  供眼视光与配镜专业用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刘科佑，连捷主编；王翠英，党艳霞副主编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本书出售、求购地址：https://www.jiaokey.com/book/detail/14050209.html</w:t>
      </w:r>
    </w:p>
    <w:p>
      <w:r>
        <w:t>更多相关图书推荐：https://www.jiaokey.com</w:t>
      </w:r>
    </w:p>
    <w:p>
      <w:r>
        <w:t>刘科佑，连捷主编；王翠英，党艳霞副主编 其他作品：https://www.jiaokey.com/tag/刘科佑，连捷主编；王翠英，党艳霞副主编.html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关键词搜索：https://www.jiaokey.com/tag/眼镜门店营销实务  供眼视光与配镜专业用.html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