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2000理论学术年刊</w:t>
      </w:r>
    </w:p>
    <w:p>
      <w:r>
        <w:rPr>
          <w:rFonts w:ascii="宋体" w:hAnsi="宋体" w:eastAsia="宋体"/>
          <w:sz w:val="24"/>
        </w:rPr>
        <w:t>《图书馆杂志》编辑部；王鹤鸣，马远良主编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2000理论学术年刊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《图书馆杂志》编辑部；王鹤鸣，马远良主编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本书出售、求购地址：https://www.jiaokey.com/book/detail/14049903.html</w:t>
      </w:r>
    </w:p>
    <w:p>
      <w:r>
        <w:t>更多相关图书推荐：https://www.jiaokey.com</w:t>
      </w:r>
    </w:p>
    <w:p>
      <w:r>
        <w:t>《图书馆杂志》编辑部；王鹤鸣，马远良主编 其他作品：https://www.jiaokey.com/tag/《图书馆杂志》编辑部；王鹤鸣，马远良主编.html</w:t>
      </w:r>
    </w:p>
    <w:p>
      <w:r>
        <w:t>关键词搜索：https://www.jiaokey.com/tag/2000理论学术年刊.html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