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基于MATLAB的噪声和振动控制</w:t>
      </w:r>
    </w:p>
    <w:p>
      <w:r>
        <w:rPr>
          <w:rFonts w:ascii="宋体" w:hAnsi="宋体" w:eastAsia="宋体"/>
          <w:sz w:val="24"/>
        </w:rPr>
        <w:t>毛崎波，（瑞士）皮耶奇克著；吴文伟，翁震平，王飞译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基于MATLAB的噪声和振动控制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毛崎波，（瑞士）皮耶奇克著；吴文伟，翁震平，王飞译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本书出售、求购地址：https://www.jiaokey.com/book/detail/14049387.html</w:t>
      </w:r>
    </w:p>
    <w:p>
      <w:r>
        <w:t>更多相关图书推荐：https://www.jiaokey.com</w:t>
      </w:r>
    </w:p>
    <w:p>
      <w:r>
        <w:t>毛崎波，（瑞士）皮耶奇克著；吴文伟，翁震平，王飞译 其他作品：https://www.jiaokey.com/tag/毛崎波，（瑞士）皮耶奇克著；吴文伟，翁震平，王飞译.html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关键词搜索：https://www.jiaokey.com/tag/基于MATLAB的噪声和振动控制.html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