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程序员2015精华本</w:t>
      </w:r>
    </w:p>
    <w:p>
      <w:r>
        <w:rPr>
          <w:rFonts w:ascii="宋体" w:hAnsi="宋体" w:eastAsia="宋体"/>
          <w:sz w:val="24"/>
        </w:rPr>
        <w:t>程序员编辑部编；孟迎霞总策划；蒋涛，钱曙光，仲浩，卢凯，唐小引等编委会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程序员2015精华本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程序员编辑部编；孟迎霞总策划；蒋涛，钱曙光，仲浩，卢凯，唐小引等编委会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本书出售、求购地址：https://www.jiaokey.com/book/detail/14049298.html</w:t>
      </w:r>
    </w:p>
    <w:p>
      <w:r>
        <w:t>更多相关图书推荐：https://www.jiaokey.com</w:t>
      </w:r>
    </w:p>
    <w:p>
      <w:r>
        <w:t>程序员编辑部编；孟迎霞总策划；蒋涛，钱曙光，仲浩，卢凯，唐小引等编委会 其他作品：https://www.jiaokey.com/tag/程序员编辑部编；孟迎霞总策划；蒋涛，钱曙光，仲浩，卢凯，唐小引等编委会.html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关键词搜索：https://www.jiaokey.com/tag/程序员2015精华本.html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