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新东协·新思路  启动未来经济引擎的关键</w:t>
      </w:r>
    </w:p>
    <w:p>
      <w:r>
        <w:rPr>
          <w:rFonts w:ascii="宋体" w:hAnsi="宋体" w:eastAsia="宋体"/>
          <w:sz w:val="24"/>
        </w:rPr>
        <w:t>菲利普·科特勒，陈就学，许丁宦著；任立忠，曾光华译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新东协·新思路  启动未来经济引擎的关键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菲利普·科特勒，陈就学，许丁宦著；任立忠，曾光华译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美商麦格罗希尔国际股份有限公司台湾分公司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本书出售、求购地址：https://www.jiaokey.com/book/detail/14049169.html</w:t>
      </w:r>
    </w:p>
    <w:p>
      <w:r>
        <w:t>更多相关图书推荐：https://www.jiaokey.com</w:t>
      </w:r>
    </w:p>
    <w:p>
      <w:r>
        <w:t>菲利普·科特勒，陈就学，许丁宦著；任立忠，曾光华译 其他作品：https://www.jiaokey.com/tag/菲利普·科特勒，陈就学，许丁宦著；任立忠，曾光华译.html</w:t>
      </w:r>
    </w:p>
    <w:p>
      <w:r>
        <w:t>美商麦格罗希尔国际股份有限公司台湾分公司 出版图书：https://www.jiaokey.com/tag/美商麦格罗希尔国际股份有限公司台湾分公司.html</w:t>
      </w:r>
    </w:p>
    <w:p>
      <w:r>
        <w:t>关键词搜索：https://www.jiaokey.com/tag/新东协·新思路  启动未来经济引擎的关键.html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