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微电影制作与行销这档事  从日本成功案例学习YouTube活用法与影片制作法</w:t>
      </w:r>
    </w:p>
    <w:p>
      <w:r>
        <w:rPr>
          <w:rFonts w:ascii="宋体" w:hAnsi="宋体" w:eastAsia="宋体"/>
          <w:sz w:val="24"/>
        </w:rPr>
        <w:t>家子史穗，千崎达也著；刘秀群译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微电影制作与行销这档事  从日本成功案例学习YouTube活用法与影片制作法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家子史穗，千崎达也著；刘秀群译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博志文化股份有限公司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本书出售、求购地址：https://www.jiaokey.com/book/detail/14049118.html</w:t>
      </w:r>
    </w:p>
    <w:p>
      <w:r>
        <w:t>更多相关图书推荐：https://www.jiaokey.com</w:t>
      </w:r>
    </w:p>
    <w:p>
      <w:r>
        <w:t>家子史穗，千崎达也著；刘秀群译 其他作品：https://www.jiaokey.com/tag/家子史穗，千崎达也著；刘秀群译.html</w:t>
      </w:r>
    </w:p>
    <w:p>
      <w:r>
        <w:t>博志文化股份有限公司 出版图书：https://www.jiaokey.com/tag/博志文化股份有限公司.html</w:t>
      </w:r>
    </w:p>
    <w:p>
      <w:r>
        <w:t>关键词搜索：https://www.jiaokey.com/tag/微电影制作与行销这档事  从日本成功案例学习YouTube活用法与影片制作法.html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